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0"/>
          <w:szCs w:val="50"/>
          <w:u w:val="single"/>
        </w:rPr>
      </w:pPr>
      <w:r w:rsidDel="00000000" w:rsidR="00000000" w:rsidRPr="00000000">
        <w:rPr>
          <w:b w:val="1"/>
          <w:sz w:val="50"/>
          <w:szCs w:val="50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848056"/>
          <w:sz w:val="40"/>
          <w:szCs w:val="40"/>
        </w:rPr>
        <w:drawing>
          <wp:inline distB="0" distT="0" distL="0" distR="0">
            <wp:extent cx="1278000" cy="1328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32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LISTADO PRODUCTOS ATENAS-LESBOS</w:t>
      </w:r>
    </w:p>
    <w:p w:rsidR="00000000" w:rsidDel="00000000" w:rsidP="00000000" w:rsidRDefault="00000000" w:rsidRPr="00000000" w14:paraId="00000004">
      <w:pPr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Garbanzos cocidos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Atún 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Sardinas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Tomate frito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Leche condensada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Azúcar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Galletas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Cereales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Leche en polvo para bebés, número 2 y 3</w: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Pañales</w:t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Compresas</w:t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Toallitas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Productos de higiene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Carritos de bebé</w:t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Sacos de dormir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qUdmtQTIrWgpMBfjZ/eT26wuWg==">AMUW2mUAqaqISlP5M3eb3hH2Ueq/LXzbRo4XY2VehmsB/EBtXFZF6h1B7h3Gsr4Qk1ijfpVRV6usGy5KomMc2YfufN2CFx4QGlRXCXNWLZWHV2qdviCR9xk=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